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1" w:rsidRPr="00D24E11" w:rsidRDefault="00D24E11" w:rsidP="00D24E11">
      <w:pPr>
        <w:pStyle w:val="a3"/>
        <w:spacing w:before="360" w:line="228" w:lineRule="auto"/>
        <w:ind w:left="3119" w:firstLine="0"/>
        <w:jc w:val="center"/>
        <w:rPr>
          <w:rFonts w:ascii="Times New Roman" w:hAnsi="Times New Roman"/>
          <w:sz w:val="24"/>
          <w:szCs w:val="24"/>
        </w:rPr>
      </w:pPr>
      <w:bookmarkStart w:id="0" w:name="_Toc470620890"/>
      <w:bookmarkStart w:id="1" w:name="_GoBack"/>
      <w:bookmarkEnd w:id="1"/>
      <w:r w:rsidRPr="00D24E11">
        <w:rPr>
          <w:rFonts w:ascii="Times New Roman" w:hAnsi="Times New Roman"/>
          <w:sz w:val="24"/>
          <w:szCs w:val="24"/>
        </w:rPr>
        <w:t xml:space="preserve">Додаток </w:t>
      </w:r>
      <w:r w:rsidRPr="00D24E11">
        <w:rPr>
          <w:rFonts w:ascii="Times New Roman" w:hAnsi="Times New Roman"/>
          <w:sz w:val="24"/>
          <w:szCs w:val="24"/>
          <w:lang w:val="ru-RU"/>
        </w:rPr>
        <w:t>6</w:t>
      </w:r>
      <w:r w:rsidRPr="00D24E11">
        <w:rPr>
          <w:rFonts w:ascii="Times New Roman" w:hAnsi="Times New Roman"/>
          <w:sz w:val="24"/>
          <w:szCs w:val="24"/>
        </w:rPr>
        <w:br/>
        <w:t>до Порядку</w:t>
      </w:r>
      <w:r w:rsidRPr="00D24E11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 від 7 лютого 2018 р. № 48)</w:t>
      </w:r>
    </w:p>
    <w:p w:rsidR="00D24E11" w:rsidRPr="00D24E11" w:rsidRDefault="00D24E11" w:rsidP="00D24E11">
      <w:pPr>
        <w:pStyle w:val="a3"/>
        <w:spacing w:before="360" w:after="240"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ПЕРЕЛІК</w:t>
      </w:r>
      <w:bookmarkEnd w:id="0"/>
      <w:r w:rsidRPr="00D24E11">
        <w:rPr>
          <w:rFonts w:ascii="Times New Roman" w:hAnsi="Times New Roman"/>
          <w:sz w:val="24"/>
          <w:szCs w:val="24"/>
        </w:rPr>
        <w:br/>
        <w:t>видів робіт підвищеної небезпеки, які виконуються на підставі</w:t>
      </w:r>
      <w:r w:rsidRPr="00D24E11">
        <w:rPr>
          <w:rFonts w:ascii="Times New Roman" w:hAnsi="Times New Roman"/>
          <w:sz w:val="24"/>
          <w:szCs w:val="24"/>
        </w:rPr>
        <w:br/>
        <w:t>декларації відповідності матеріально-технічної бази вимогам</w:t>
      </w:r>
      <w:r w:rsidRPr="00D24E11">
        <w:rPr>
          <w:rFonts w:ascii="Times New Roman" w:hAnsi="Times New Roman"/>
          <w:sz w:val="24"/>
          <w:szCs w:val="24"/>
        </w:rPr>
        <w:br/>
        <w:t>законодавства з охорони праці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1. Радіологічний (дозиметричний) і піротехнічний контроль.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2" w:name="o212"/>
      <w:bookmarkEnd w:id="2"/>
      <w:r w:rsidRPr="00D24E11">
        <w:rPr>
          <w:rFonts w:ascii="Times New Roman" w:hAnsi="Times New Roman"/>
          <w:sz w:val="24"/>
          <w:szCs w:val="24"/>
        </w:rPr>
        <w:t xml:space="preserve">2. Виготовлення та випробування </w:t>
      </w:r>
      <w:proofErr w:type="spellStart"/>
      <w:r w:rsidRPr="00D24E11">
        <w:rPr>
          <w:rFonts w:ascii="Times New Roman" w:hAnsi="Times New Roman"/>
          <w:sz w:val="24"/>
          <w:szCs w:val="24"/>
        </w:rPr>
        <w:t>вантажозахоплюючих</w:t>
      </w:r>
      <w:proofErr w:type="spellEnd"/>
      <w:r w:rsidRPr="00D24E11">
        <w:rPr>
          <w:rFonts w:ascii="Times New Roman" w:hAnsi="Times New Roman"/>
          <w:sz w:val="24"/>
          <w:szCs w:val="24"/>
        </w:rPr>
        <w:t xml:space="preserve"> пристроїв (стропів, траверсів, грейферів, захватів).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3" w:name="o213"/>
      <w:bookmarkEnd w:id="3"/>
      <w:r w:rsidRPr="00D24E11">
        <w:rPr>
          <w:rFonts w:ascii="Times New Roman" w:hAnsi="Times New Roman"/>
          <w:sz w:val="24"/>
          <w:szCs w:val="24"/>
        </w:rPr>
        <w:t>3. Експлуатація і ремонт водозбірних споруд.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4" w:name="o214"/>
      <w:bookmarkEnd w:id="4"/>
      <w:r w:rsidRPr="00D24E11">
        <w:rPr>
          <w:rFonts w:ascii="Times New Roman" w:hAnsi="Times New Roman"/>
          <w:sz w:val="24"/>
          <w:szCs w:val="24"/>
        </w:rPr>
        <w:t>4. Продавлювання тунельних конструкцій під будинками, спорудами, магістралями і водоймищами, крім земляних робіт, що виконуються на глибині понад 2 метри або в зоні розташування підземних комунікацій чи під водою.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5" w:name="o215"/>
      <w:bookmarkEnd w:id="5"/>
      <w:r w:rsidRPr="00D24E11">
        <w:rPr>
          <w:rFonts w:ascii="Times New Roman" w:hAnsi="Times New Roman"/>
          <w:sz w:val="24"/>
          <w:szCs w:val="24"/>
        </w:rPr>
        <w:t>5. Роботи із застосуванням піротехнічних виробів.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6" w:name="o216"/>
      <w:bookmarkStart w:id="7" w:name="o217"/>
      <w:bookmarkEnd w:id="6"/>
      <w:bookmarkEnd w:id="7"/>
      <w:r w:rsidRPr="00D24E11">
        <w:rPr>
          <w:rFonts w:ascii="Times New Roman" w:hAnsi="Times New Roman"/>
          <w:sz w:val="24"/>
          <w:szCs w:val="24"/>
        </w:rPr>
        <w:t>6. Роботи, що виконуються на висоті понад 1,3 метра.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8" w:name="o218"/>
      <w:bookmarkEnd w:id="8"/>
      <w:r w:rsidRPr="00D24E11">
        <w:rPr>
          <w:rFonts w:ascii="Times New Roman" w:hAnsi="Times New Roman"/>
          <w:sz w:val="24"/>
          <w:szCs w:val="24"/>
        </w:rPr>
        <w:t>7. Навчання з питань охорони праці працівників інших суб’єктів господарювання.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8. Роботи в колодязях, шурфах, траншеях, котлованах, бункерах, камерах, колекторах, замкнутому просторі (ємностях, боксах, топках, трубопроводах).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9. Земляні роботи, що виконуються на глибині понад 2 метри або в зоні розташування підземних комунікацій чи під водою.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10. Водолазні роботи.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11. Маркшейдерські роботи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12. Обстеження, ремонт і чищення димарів, повітропроводів.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13. Звалювання та розпилювання блоків природного каменю.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 xml:space="preserve">14. Роботи верхолазні та </w:t>
      </w:r>
      <w:proofErr w:type="spellStart"/>
      <w:r w:rsidRPr="00D24E11">
        <w:rPr>
          <w:rFonts w:ascii="Times New Roman" w:hAnsi="Times New Roman"/>
          <w:sz w:val="24"/>
          <w:szCs w:val="24"/>
        </w:rPr>
        <w:t>скелелазні</w:t>
      </w:r>
      <w:proofErr w:type="spellEnd"/>
      <w:r w:rsidRPr="00D24E11">
        <w:rPr>
          <w:rFonts w:ascii="Times New Roman" w:hAnsi="Times New Roman"/>
          <w:sz w:val="24"/>
          <w:szCs w:val="24"/>
        </w:rPr>
        <w:t>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15. Роботи із збереження та переробки зерна.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16. Роботи в діючих електроустановках напругою понад 1000 В та в зонах дії струму високої частоти.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17. Експертиза стану охорони праці та безпеки промислового виробництва суб’єктів господарювання, які виконують роботи та/або експлуатують обладнання підвищеної небезпеки.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18. Зберігання балонів, контейнерів, цистерн та інших ємностей із стисненим, зрідженим, отруйним, вибухонебезпечним та інертним газом.</w:t>
      </w:r>
    </w:p>
    <w:p w:rsidR="00D24E11" w:rsidRPr="00D24E11" w:rsidRDefault="00D24E11" w:rsidP="00D24E11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19. Зварювальні роботи.</w:t>
      </w:r>
    </w:p>
    <w:p w:rsidR="00D24E11" w:rsidRDefault="00D24E11" w:rsidP="00D24E11">
      <w:pPr>
        <w:pStyle w:val="a3"/>
        <w:spacing w:before="360"/>
        <w:ind w:left="3119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24E11" w:rsidRDefault="00D24E11" w:rsidP="00D24E11">
      <w:pPr>
        <w:pStyle w:val="a3"/>
        <w:spacing w:before="360"/>
        <w:ind w:left="3119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24E11" w:rsidRPr="00D24E11" w:rsidRDefault="00D24E11" w:rsidP="00D24E11">
      <w:pPr>
        <w:pStyle w:val="a3"/>
        <w:spacing w:before="360"/>
        <w:ind w:left="3119" w:firstLine="0"/>
        <w:jc w:val="center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D24E11">
        <w:rPr>
          <w:rFonts w:ascii="Times New Roman" w:hAnsi="Times New Roman"/>
          <w:sz w:val="24"/>
          <w:szCs w:val="24"/>
          <w:lang w:val="ru-RU"/>
        </w:rPr>
        <w:t>7</w:t>
      </w:r>
      <w:r w:rsidRPr="00D24E11">
        <w:rPr>
          <w:rFonts w:ascii="Times New Roman" w:hAnsi="Times New Roman"/>
          <w:sz w:val="24"/>
          <w:szCs w:val="24"/>
        </w:rPr>
        <w:br/>
        <w:t>до Порядку</w:t>
      </w:r>
      <w:r w:rsidRPr="00D24E11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 від 7 лютого 2018 р. № 48)</w:t>
      </w:r>
    </w:p>
    <w:p w:rsidR="00D24E11" w:rsidRPr="00D24E11" w:rsidRDefault="00D24E11" w:rsidP="00D24E11">
      <w:pPr>
        <w:pStyle w:val="a3"/>
        <w:spacing w:before="360" w:after="24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9" w:name="_Toc470620892"/>
      <w:r w:rsidRPr="00D24E11">
        <w:rPr>
          <w:rFonts w:ascii="Times New Roman" w:hAnsi="Times New Roman"/>
          <w:sz w:val="24"/>
          <w:szCs w:val="24"/>
        </w:rPr>
        <w:t>ПЕРЕЛІК</w:t>
      </w:r>
      <w:bookmarkEnd w:id="9"/>
      <w:r w:rsidRPr="00D24E11">
        <w:rPr>
          <w:rFonts w:ascii="Times New Roman" w:hAnsi="Times New Roman"/>
          <w:sz w:val="24"/>
          <w:szCs w:val="24"/>
        </w:rPr>
        <w:br/>
        <w:t xml:space="preserve">машин, механізмів, </w:t>
      </w:r>
      <w:proofErr w:type="spellStart"/>
      <w:r w:rsidRPr="00D24E11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D24E11">
        <w:rPr>
          <w:rFonts w:ascii="Times New Roman" w:hAnsi="Times New Roman"/>
          <w:sz w:val="24"/>
          <w:szCs w:val="24"/>
        </w:rPr>
        <w:t xml:space="preserve"> підвищеної </w:t>
      </w:r>
      <w:r w:rsidRPr="00D24E11">
        <w:rPr>
          <w:rFonts w:ascii="Times New Roman" w:hAnsi="Times New Roman"/>
          <w:sz w:val="24"/>
          <w:szCs w:val="24"/>
        </w:rPr>
        <w:br/>
        <w:t xml:space="preserve">небезпеки, що експлуатуються (застосовуються) </w:t>
      </w:r>
      <w:r w:rsidRPr="00D24E11">
        <w:rPr>
          <w:rFonts w:ascii="Times New Roman" w:hAnsi="Times New Roman"/>
          <w:sz w:val="24"/>
          <w:szCs w:val="24"/>
        </w:rPr>
        <w:br/>
        <w:t>на підставі декларації відповідності матеріально-технічної</w:t>
      </w:r>
      <w:r w:rsidRPr="00D24E11">
        <w:rPr>
          <w:rFonts w:ascii="Times New Roman" w:hAnsi="Times New Roman"/>
          <w:sz w:val="24"/>
          <w:szCs w:val="24"/>
        </w:rPr>
        <w:br/>
        <w:t xml:space="preserve">бази вимогам законодавства з питань охорони праці </w:t>
      </w:r>
    </w:p>
    <w:p w:rsidR="00D24E11" w:rsidRPr="00D24E11" w:rsidRDefault="00D24E11" w:rsidP="00D24E1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o222"/>
      <w:bookmarkEnd w:id="10"/>
      <w:r w:rsidRPr="00D24E11">
        <w:rPr>
          <w:rFonts w:ascii="Times New Roman" w:hAnsi="Times New Roman"/>
          <w:sz w:val="24"/>
          <w:szCs w:val="24"/>
        </w:rPr>
        <w:t xml:space="preserve">1. Машини, механізми, </w:t>
      </w:r>
      <w:proofErr w:type="spellStart"/>
      <w:r w:rsidRPr="00D24E11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D24E11">
        <w:rPr>
          <w:rFonts w:ascii="Times New Roman" w:hAnsi="Times New Roman"/>
          <w:sz w:val="24"/>
          <w:szCs w:val="24"/>
        </w:rPr>
        <w:t xml:space="preserve"> для буріння, ремонту свердловин на суходолі і в акваторії моря.</w:t>
      </w:r>
    </w:p>
    <w:p w:rsidR="00D24E11" w:rsidRPr="00D24E11" w:rsidRDefault="00D24E11" w:rsidP="00D24E1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1" w:name="o223"/>
      <w:bookmarkEnd w:id="11"/>
      <w:r w:rsidRPr="00D24E11">
        <w:rPr>
          <w:rFonts w:ascii="Times New Roman" w:hAnsi="Times New Roman"/>
          <w:sz w:val="24"/>
          <w:szCs w:val="24"/>
        </w:rPr>
        <w:t>2. Технологічне обладнання з переробки природного каменю.</w:t>
      </w:r>
      <w:bookmarkStart w:id="12" w:name="o224"/>
      <w:bookmarkEnd w:id="12"/>
    </w:p>
    <w:p w:rsidR="00D24E11" w:rsidRPr="00D24E11" w:rsidRDefault="00D24E11" w:rsidP="00D24E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 xml:space="preserve">3. Ковальсько-пресове </w:t>
      </w:r>
      <w:proofErr w:type="spellStart"/>
      <w:r w:rsidRPr="00D24E11">
        <w:rPr>
          <w:rFonts w:ascii="Times New Roman" w:hAnsi="Times New Roman"/>
          <w:sz w:val="24"/>
          <w:szCs w:val="24"/>
        </w:rPr>
        <w:t>устатковання</w:t>
      </w:r>
      <w:proofErr w:type="spellEnd"/>
      <w:r w:rsidRPr="00D24E11">
        <w:rPr>
          <w:rFonts w:ascii="Times New Roman" w:hAnsi="Times New Roman"/>
          <w:sz w:val="24"/>
          <w:szCs w:val="24"/>
        </w:rPr>
        <w:t>.</w:t>
      </w:r>
    </w:p>
    <w:p w:rsidR="00D24E11" w:rsidRPr="00D24E11" w:rsidRDefault="00D24E11" w:rsidP="00D24E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4. Атракціони підвищеної небезпеки (стаціонарні, пересувні та мобільні).</w:t>
      </w:r>
    </w:p>
    <w:p w:rsidR="00D24E11" w:rsidRPr="00D24E11" w:rsidRDefault="00D24E11" w:rsidP="00D24E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4E11">
        <w:rPr>
          <w:rFonts w:ascii="Times New Roman" w:hAnsi="Times New Roman"/>
          <w:sz w:val="24"/>
          <w:szCs w:val="24"/>
        </w:rPr>
        <w:t>5. Технологічні транспортні засоби.</w:t>
      </w:r>
    </w:p>
    <w:p w:rsidR="00EA2E6A" w:rsidRPr="00D24E11" w:rsidRDefault="00EA2E6A">
      <w:pPr>
        <w:rPr>
          <w:rFonts w:ascii="Times New Roman" w:hAnsi="Times New Roman" w:cs="Times New Roman"/>
          <w:sz w:val="24"/>
          <w:szCs w:val="24"/>
        </w:rPr>
      </w:pPr>
    </w:p>
    <w:sectPr w:rsidR="00EA2E6A" w:rsidRPr="00D24E11" w:rsidSect="00E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1"/>
    <w:rsid w:val="007260D9"/>
    <w:rsid w:val="00D24E11"/>
    <w:rsid w:val="00E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24E1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24E1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Vitaliy Reznik</cp:lastModifiedBy>
  <cp:revision>2</cp:revision>
  <dcterms:created xsi:type="dcterms:W3CDTF">2018-09-04T16:33:00Z</dcterms:created>
  <dcterms:modified xsi:type="dcterms:W3CDTF">2018-09-04T16:33:00Z</dcterms:modified>
</cp:coreProperties>
</file>